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DFFC2" w14:textId="127BDA82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D4C5B">
        <w:rPr>
          <w:b/>
        </w:rPr>
        <w:t>57/22.),</w:t>
      </w:r>
      <w:r>
        <w:t xml:space="preserve"> članka </w:t>
      </w:r>
      <w:r w:rsidR="007376AB">
        <w:t>38.</w:t>
      </w:r>
      <w:r>
        <w:t xml:space="preserve"> Statuta Dječjeg vrtića </w:t>
      </w:r>
      <w:r w:rsidR="007376AB">
        <w:t>Radost Ludbreg</w:t>
      </w:r>
      <w:r>
        <w:t xml:space="preserve"> i Odluke Upravnog vijeća od</w:t>
      </w:r>
      <w:r w:rsidR="007376AB">
        <w:t xml:space="preserve"> </w:t>
      </w:r>
      <w:r w:rsidR="00B937AC">
        <w:t>21.09</w:t>
      </w:r>
      <w:r w:rsidR="007376AB">
        <w:t>.2022.</w:t>
      </w:r>
      <w:r>
        <w:t xml:space="preserve"> Upravno vijeće, raspisuje</w:t>
      </w:r>
    </w:p>
    <w:p w14:paraId="5FB9AB90" w14:textId="77777777" w:rsidR="00DD4C61" w:rsidRDefault="00DD4C61" w:rsidP="00DD4C61"/>
    <w:p w14:paraId="70F79757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55AAAFF6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za rad u Dječjem vrtiću</w:t>
      </w:r>
      <w:r w:rsidR="007376AB">
        <w:rPr>
          <w:color w:val="000000"/>
        </w:rPr>
        <w:t xml:space="preserve"> Radost Ludbreg</w:t>
      </w:r>
      <w:r>
        <w:rPr>
          <w:color w:val="000000"/>
        </w:rPr>
        <w:t>, na određeno puno radno vrijeme</w:t>
      </w:r>
      <w:r w:rsidR="00FF702C">
        <w:rPr>
          <w:color w:val="000000"/>
        </w:rPr>
        <w:t xml:space="preserve"> u trajanju od jedne godine zbog </w:t>
      </w:r>
      <w:r w:rsidR="00F54FEB">
        <w:rPr>
          <w:color w:val="000000"/>
        </w:rPr>
        <w:t>zamjena za godišnje odmore i bolovanja radnika</w:t>
      </w:r>
      <w:r w:rsidR="00CF6071">
        <w:rPr>
          <w:color w:val="000000"/>
        </w:rPr>
        <w:t>, te reorganizacije skupina</w:t>
      </w:r>
    </w:p>
    <w:p w14:paraId="36987AA7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3259A2E5" w14:textId="77777777" w:rsidR="00DD4C61" w:rsidRDefault="00DD4C61" w:rsidP="00DD4C61">
      <w:pPr>
        <w:numPr>
          <w:ilvl w:val="0"/>
          <w:numId w:val="1"/>
        </w:numPr>
      </w:pPr>
      <w:r>
        <w:t>elektronički zapis od HZMO,</w:t>
      </w:r>
    </w:p>
    <w:p w14:paraId="33CAF8AB" w14:textId="77777777" w:rsidR="00DD4C61" w:rsidRDefault="00DD4C61" w:rsidP="00DD4C61">
      <w:pPr>
        <w:numPr>
          <w:ilvl w:val="0"/>
          <w:numId w:val="1"/>
        </w:numPr>
      </w:pPr>
      <w:r>
        <w:t>uvjerenje o zdravstvenoj sposobnosti radnika (prilikom eventualnog zaposlenja kandidata poslodavac utvrđuje zdravstvenu sposobnost radnika),</w:t>
      </w:r>
    </w:p>
    <w:p w14:paraId="0CB28AE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50DF91D0" w14:textId="77777777"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BE9BF24" w14:textId="77777777" w:rsidR="00DD4C61" w:rsidRDefault="00DD4C61" w:rsidP="00DD4C61">
      <w:pPr>
        <w:jc w:val="both"/>
      </w:pPr>
    </w:p>
    <w:p w14:paraId="4156951B" w14:textId="77777777" w:rsidR="00DD4C61" w:rsidRDefault="00DD4C61" w:rsidP="00DD4C61">
      <w:pPr>
        <w:jc w:val="both"/>
      </w:pPr>
      <w:r>
        <w:t>Uvjeti: Pristupnici na natječaj moraju ispunjavati uvjete iz članka 25. Zakonu o predškolskom odgoju i obrazovanju.</w:t>
      </w:r>
    </w:p>
    <w:p w14:paraId="31A2FC29" w14:textId="77777777" w:rsidR="00DD4C61" w:rsidRDefault="00DD4C61" w:rsidP="00DD4C61">
      <w:pPr>
        <w:jc w:val="both"/>
      </w:pPr>
    </w:p>
    <w:p w14:paraId="54B07215" w14:textId="77777777" w:rsidR="00DD4C61" w:rsidRDefault="00DD4C61" w:rsidP="00DD4C61">
      <w:pPr>
        <w:jc w:val="both"/>
      </w:pPr>
    </w:p>
    <w:p w14:paraId="10156A85" w14:textId="77777777" w:rsidR="00DD4C61" w:rsidRDefault="00DD4C61" w:rsidP="00DD4C61">
      <w:pPr>
        <w:jc w:val="center"/>
      </w:pPr>
      <w:r>
        <w:t>2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lastRenderedPageBreak/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6AE48A9C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</w:t>
      </w:r>
      <w:r w:rsidR="005B0646">
        <w:rPr>
          <w:rFonts w:eastAsia="Calibri"/>
        </w:rPr>
        <w:t>:</w:t>
      </w:r>
      <w:r w:rsidR="003D4C5B">
        <w:rPr>
          <w:rFonts w:eastAsia="Calibri"/>
        </w:rPr>
        <w:t xml:space="preserve"> </w:t>
      </w:r>
      <w:r w:rsidR="005B0646">
        <w:rPr>
          <w:rFonts w:eastAsia="Calibri"/>
        </w:rPr>
        <w:t>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5B0646">
        <w:rPr>
          <w:rFonts w:eastAsia="Calibri"/>
        </w:rPr>
        <w:t xml:space="preserve"> Radost Ludbreg, Augusta Šenoe 4, 42230 Ludbreg</w:t>
      </w:r>
      <w:r>
        <w:rPr>
          <w:rFonts w:eastAsia="Calibri"/>
        </w:rPr>
        <w:t xml:space="preserve">,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5F11EEFA" w:rsidR="00DD4C61" w:rsidRDefault="00DD4C61" w:rsidP="00DD4C61">
      <w:pPr>
        <w:pStyle w:val="Default"/>
      </w:pPr>
      <w:r>
        <w:t xml:space="preserve">Natječaj je objavljen dana </w:t>
      </w:r>
      <w:r w:rsidR="00B937AC">
        <w:t>27</w:t>
      </w:r>
      <w:r w:rsidR="00CF6071">
        <w:t>.09.2022</w:t>
      </w:r>
      <w:r>
        <w:t xml:space="preserve"> i važi do </w:t>
      </w:r>
      <w:r w:rsidR="00B937AC">
        <w:t>05</w:t>
      </w:r>
      <w:r w:rsidR="0054425B">
        <w:t>.</w:t>
      </w:r>
      <w:r w:rsidR="00B937AC">
        <w:t>10</w:t>
      </w:r>
      <w:r w:rsidR="00CF6071">
        <w:t>.</w:t>
      </w:r>
      <w:r>
        <w:t>2022. godine.</w:t>
      </w:r>
    </w:p>
    <w:p w14:paraId="64BE8D99" w14:textId="77777777" w:rsidR="00AC7C72" w:rsidRDefault="00000000"/>
    <w:sectPr w:rsidR="00AC7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3D4C5B"/>
    <w:rsid w:val="0054425B"/>
    <w:rsid w:val="005B0646"/>
    <w:rsid w:val="007376AB"/>
    <w:rsid w:val="007B0B97"/>
    <w:rsid w:val="008120F8"/>
    <w:rsid w:val="00B937AC"/>
    <w:rsid w:val="00CF6071"/>
    <w:rsid w:val="00DD4C61"/>
    <w:rsid w:val="00F54FEB"/>
    <w:rsid w:val="00FF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5</cp:revision>
  <dcterms:created xsi:type="dcterms:W3CDTF">2022-08-30T11:50:00Z</dcterms:created>
  <dcterms:modified xsi:type="dcterms:W3CDTF">2022-09-27T13:28:00Z</dcterms:modified>
</cp:coreProperties>
</file>